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D8" w:rsidRDefault="00557572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ظاهرة الغزل العذري في العصر الأموي : </w:t>
      </w:r>
    </w:p>
    <w:p w:rsidR="00557572" w:rsidRDefault="00557572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الغزل العذري</w:t>
      </w:r>
      <w:r w:rsidR="0076748B">
        <w:rPr>
          <w:rFonts w:hint="cs"/>
          <w:b/>
          <w:bCs/>
          <w:sz w:val="28"/>
          <w:szCs w:val="28"/>
          <w:rtl/>
          <w:lang w:bidi="ar-IQ"/>
        </w:rPr>
        <w:t xml:space="preserve"> : هو الغزل البدوي وهو على النقيض من الغزل الحضري ،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هو لون من الغزل ظهر في بوادي نجد والحجاز ، يعرف بأنه نمط من الغزل العفيف يعبر الشاعر فيه عن عاطفة الحب  تجاه المرأة بأسلوب متعفف بعيد عن الوصف الحسي المخدش للحياء والمثير للشهوات ، يسمو فيه الجانب الروحي على الجاني الجسدي او المادي ، يصف الشاعر فيه معاناته وأحزانه من عدم التواصل بينه وبين المحبوبة ، فهو غزل معاناة  وصد ويأس لا غزل تواصل </w:t>
      </w:r>
      <w:r>
        <w:rPr>
          <w:rFonts w:hint="cs"/>
          <w:sz w:val="28"/>
          <w:szCs w:val="28"/>
          <w:rtl/>
          <w:lang w:bidi="ar-IQ"/>
        </w:rPr>
        <w:t xml:space="preserve">وسرور .                                                                                               </w:t>
      </w:r>
      <w:r w:rsidRPr="00557572">
        <w:rPr>
          <w:rFonts w:hint="cs"/>
          <w:b/>
          <w:bCs/>
          <w:sz w:val="28"/>
          <w:szCs w:val="28"/>
          <w:rtl/>
          <w:lang w:bidi="ar-IQ"/>
        </w:rPr>
        <w:t xml:space="preserve">وسمي هذا الغزل بالغزل العذري نسبة الى قبيلة عذرة وهي القبيلة التي ظهر فيها أكثر من شاعر نظم  شعرا يتغزل فيه غزلا عفيفا </w:t>
      </w:r>
      <w:r w:rsidR="00581A64">
        <w:rPr>
          <w:rFonts w:hint="cs"/>
          <w:b/>
          <w:bCs/>
          <w:sz w:val="28"/>
          <w:szCs w:val="28"/>
          <w:rtl/>
          <w:lang w:bidi="ar-IQ"/>
        </w:rPr>
        <w:t xml:space="preserve">روحيا ، فسمي الغزل عذريا على التغليب ، وليس معنى هذا أن كل شعراء الغزل العذري  كانوا من  قبيلة عذرة ، فجميل بن معمر كان عذريا  وعروة بن حزام كان عذريا ، ولكن جميل بن معمر لم يكن عذريا وكذلك قيس بن الملوح ، وقيس بن ذريح وكثير بن عبد الرحمن . </w:t>
      </w:r>
      <w:r w:rsidR="0076748B">
        <w:rPr>
          <w:rFonts w:hint="cs"/>
          <w:b/>
          <w:bCs/>
          <w:sz w:val="28"/>
          <w:szCs w:val="28"/>
          <w:rtl/>
          <w:lang w:bidi="ar-IQ"/>
        </w:rPr>
        <w:t xml:space="preserve">ويتميز الغزل العذري بأن الشاعر المحب يخلص لأمرأة واحدة ولذك يردد اسمها في شعره ولايذكر غيرها ، ولذا ارتبطت اسماء شعراء الغزل العذري بأسما محبوباتهم فهذا جميل بثينة ، وقيس ليلى ، وقيس لبنى ، وكثير عزة .                                                                              لهذا الغزل جذور في الجاهلية فهناك من تغزل غزلا عفيفا امثال المرقش الأصغر والمرقش الأصغر وعبد الله بن جدعان ، ولكنه نضج وازدهر في الععصر الأموي  ، إذ تهيأت له دوافع واسباب ، وظهرت له سمات وخصائص ، ولعل من اهم أسباب ظهوره : </w:t>
      </w:r>
    </w:p>
    <w:p w:rsidR="0076748B" w:rsidRDefault="0076748B" w:rsidP="0076748B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الفراغ السياسي : لقد تهيأ هذا الفراغ لأبناء البادية ، فقد ظلوا بعيدين عن الخوض في أمور الخلافة وسياسة الدولة بحكم بعد الصحراء عن مركز الدولة والمدينة ، فكانوا بعيدين عن أهم الاحداث والتطورات والخلافات السياسية والاجتماعية ، كما ان البدو وفي كل العصور نأوا بأنفسهم عن الخوض بمثل هذه الامور التي لاتنسجم واهتماماتهم </w:t>
      </w:r>
      <w:r w:rsidR="001B63C3">
        <w:rPr>
          <w:rFonts w:hint="cs"/>
          <w:b/>
          <w:bCs/>
          <w:sz w:val="28"/>
          <w:szCs w:val="28"/>
          <w:rtl/>
          <w:lang w:bidi="ar-IQ"/>
        </w:rPr>
        <w:t xml:space="preserve"> ، وهذا الامر أراحهم من السياسة ومتاعبها ومشاغلها وتصادماتها فأتاح لهم فراغا ساهم في الانشغال بالشعر </w:t>
      </w:r>
    </w:p>
    <w:p w:rsidR="001B63C3" w:rsidRDefault="001B63C3" w:rsidP="0076748B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الفقر والعوز : فالانسان في البادية ظل يعاني من شظف العيش والفاقة والحرمان فكان ينتقل من مكان لاخر بحثا عن الماء والعشب ، فحياته بدائية يسودها الحرمان والجفاف والعوز وهذا بدوره انعكس على نشاطاته وعلاقاته فعزز حالة الحرمان في الحب والجفاء واليأس الذي يبدو انعكاسا لحياته البائسة المؤلمة . </w:t>
      </w:r>
    </w:p>
    <w:p w:rsidR="001B63C3" w:rsidRDefault="001B63C3" w:rsidP="0076748B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العادات والتقاليد الاجتماعية :  فالمجتمع البدوي تسوده عادات وتقاليد قاسية  ظل متمسكا بها زادت من حالة الحرمان واليأس في العلاقات الانسانية ولاسيما حالات الحب ، منها تحريم اختلاط المرأة بالرجل لأي سبب كان ، ورفض  وتشدد ازاء علاقات الحب بين الرجل والمرأة ، بل ان ذلك يعد جرما عظيما تعاقب المرأة والرجل عليه فالمرأة  تزوج لرجل من خارج القبيلة لغرض ابعادها  خوفا من العار   ،ومثل هذه العادات زادت من تعلق المحبين ببعضهم تحديا لهذا الظلم </w:t>
      </w:r>
      <w:r w:rsidR="00055C75">
        <w:rPr>
          <w:rFonts w:hint="cs"/>
          <w:b/>
          <w:bCs/>
          <w:sz w:val="28"/>
          <w:szCs w:val="28"/>
          <w:rtl/>
          <w:lang w:bidi="ar-IQ"/>
        </w:rPr>
        <w:t>فالشاعر يظل يذكر الحبيبة وكأن بعدها عنه يشكل  حافزا لنظم الشعر ، وذكر الحبيبة .</w:t>
      </w:r>
    </w:p>
    <w:p w:rsidR="00055C75" w:rsidRDefault="00055C75" w:rsidP="0076748B">
      <w:pPr>
        <w:pStyle w:val="a3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الاسلام :  يمكن أن يكون الاسلام حافزا ومشجعا لمثل هذا اللون من الغزل مع أن البدوي لم يتأثر كثيرا بالاسلام وتعاليمه ، لكن بعض تقاليد البدو مطابقة مع ما جاء به الاسلام وحث عليه لاسيما ما يتعلق بالعفة والشرف والمحافظة على المرأة وصونها من أن تكون وسيلة </w:t>
      </w:r>
      <w:r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للشهوات وللعبث ، وقد وجدنا بعض مما في الغزل المتعفف البعيد عن الشهوات والوصف الحسي  ينسجم مع الاسلام وتعاليمه فلا شك أن للاسلام وتوجيات القرآن دورا في ذلك . </w:t>
      </w:r>
    </w:p>
    <w:p w:rsidR="00055C75" w:rsidRDefault="00055C75" w:rsidP="00055C75">
      <w:pPr>
        <w:ind w:left="360"/>
        <w:rPr>
          <w:b/>
          <w:bCs/>
          <w:sz w:val="28"/>
          <w:szCs w:val="28"/>
          <w:rtl/>
          <w:lang w:bidi="ar-IQ"/>
        </w:rPr>
      </w:pPr>
      <w:r w:rsidRPr="00055C75">
        <w:rPr>
          <w:rFonts w:hint="cs"/>
          <w:b/>
          <w:bCs/>
          <w:sz w:val="28"/>
          <w:szCs w:val="28"/>
          <w:rtl/>
          <w:lang w:bidi="ar-IQ"/>
        </w:rPr>
        <w:t xml:space="preserve">السمات الفنية للغزل العذري العفيف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: </w:t>
      </w:r>
    </w:p>
    <w:p w:rsidR="00055C75" w:rsidRDefault="003D2F17" w:rsidP="003D2F17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العفة والطهر  ، فالغزل العذري غزل عفيف طاهر يتغنى بالعواطف الانسانية السامية ويبتعد عن  وصف الجوانب المادية المثيرة للشهوات والغرائز ، والشاعر فيه يخلص لمن يحب اخلاصا تاما ، ولعل من دلالات أو علامات العفة فيه ما يلي : </w:t>
      </w:r>
    </w:p>
    <w:p w:rsidR="003D2F17" w:rsidRDefault="003D2F17" w:rsidP="003D2F17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استعذاب الألم ، والحديث عن المعاناة والصد  من جانب الحبيب .</w:t>
      </w:r>
    </w:p>
    <w:p w:rsidR="003D2F17" w:rsidRDefault="003D2F17" w:rsidP="003D2F17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الابتعاد عن الوصف الحسي الا ما جاء منه عفويا .</w:t>
      </w:r>
    </w:p>
    <w:p w:rsidR="003D2F17" w:rsidRDefault="003D2F17" w:rsidP="003D2F17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طابع القناعة والرضا بالقليل </w:t>
      </w:r>
    </w:p>
    <w:p w:rsidR="003D2F17" w:rsidRDefault="003D2F17" w:rsidP="003D2F17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الاقتصار على  ذكر أمرأة واحدة فقط وهي الحبيبة وفي ذلك دلالة على الاخلاص والتعفف .  </w:t>
      </w:r>
    </w:p>
    <w:p w:rsidR="003D2F17" w:rsidRDefault="003D2F17" w:rsidP="003D2F17">
      <w:pPr>
        <w:pStyle w:val="a3"/>
        <w:numPr>
          <w:ilvl w:val="0"/>
          <w:numId w:val="4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اقتران اسم الشاعر بأسم من يحب من النساء ، جميل بثينة ، كثير عزة ، قيس ليلى وهكذا   . يقول جميل بن معمر ( جميل بثينة )  : </w:t>
      </w:r>
    </w:p>
    <w:p w:rsidR="003D2F17" w:rsidRDefault="008929C3" w:rsidP="003D2F17">
      <w:pPr>
        <w:ind w:left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3D2F17">
        <w:rPr>
          <w:rFonts w:hint="cs"/>
          <w:b/>
          <w:bCs/>
          <w:sz w:val="28"/>
          <w:szCs w:val="28"/>
          <w:rtl/>
          <w:lang w:bidi="ar-IQ"/>
        </w:rPr>
        <w:t xml:space="preserve">وأني لأرضى من بثينة بالذي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3D2F17">
        <w:rPr>
          <w:rFonts w:hint="cs"/>
          <w:b/>
          <w:bCs/>
          <w:sz w:val="28"/>
          <w:szCs w:val="28"/>
          <w:rtl/>
          <w:lang w:bidi="ar-IQ"/>
        </w:rPr>
        <w:t xml:space="preserve">  لو أبصره الواشي لقرت بلابله </w:t>
      </w:r>
    </w:p>
    <w:p w:rsidR="003D2F17" w:rsidRDefault="008929C3" w:rsidP="003D2F17">
      <w:pPr>
        <w:ind w:left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="003D2F17">
        <w:rPr>
          <w:rFonts w:hint="cs"/>
          <w:b/>
          <w:bCs/>
          <w:sz w:val="28"/>
          <w:szCs w:val="28"/>
          <w:rtl/>
          <w:lang w:bidi="ar-IQ"/>
        </w:rPr>
        <w:t xml:space="preserve">بلا وبأن لا أستطيع وبالمنى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3D2F17">
        <w:rPr>
          <w:rFonts w:hint="cs"/>
          <w:b/>
          <w:bCs/>
          <w:sz w:val="28"/>
          <w:szCs w:val="28"/>
          <w:rtl/>
          <w:lang w:bidi="ar-IQ"/>
        </w:rPr>
        <w:t xml:space="preserve">  وبالأمل المرجو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قد خاب آمله </w:t>
      </w:r>
    </w:p>
    <w:p w:rsidR="008929C3" w:rsidRDefault="008929C3" w:rsidP="003D2F17">
      <w:pPr>
        <w:ind w:left="72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وبالنظرة العجلى وبالحول ينقضي         أواخره لا نلتقي وأوائله </w:t>
      </w:r>
    </w:p>
    <w:p w:rsidR="008929C3" w:rsidRDefault="004F29EF" w:rsidP="008929C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( الواشي : الحاسد </w:t>
      </w:r>
      <w:r w:rsidR="008929C3">
        <w:rPr>
          <w:rFonts w:hint="cs"/>
          <w:b/>
          <w:bCs/>
          <w:sz w:val="28"/>
          <w:szCs w:val="28"/>
          <w:rtl/>
          <w:lang w:bidi="ar-IQ"/>
        </w:rPr>
        <w:t xml:space="preserve">، بلابله : وساوسه ) </w:t>
      </w:r>
    </w:p>
    <w:p w:rsidR="008929C3" w:rsidRDefault="008929C3" w:rsidP="008929C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ويقول قيس بن ذريح ( قيس لبنى )  : </w:t>
      </w:r>
    </w:p>
    <w:p w:rsidR="008929C3" w:rsidRDefault="008929C3" w:rsidP="008929C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</w:t>
      </w:r>
      <w:r w:rsidR="0059603E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وإني لتعروني لذكراك رعدة             لها بين جلدي والعظام دبيب </w:t>
      </w:r>
    </w:p>
    <w:p w:rsidR="008929C3" w:rsidRDefault="008929C3" w:rsidP="008929C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="0059603E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فوالله لا أنساك ما هبت الصبا           وما أعقبتها في الرياح جنوب </w:t>
      </w:r>
    </w:p>
    <w:p w:rsidR="008929C3" w:rsidRDefault="008929C3" w:rsidP="008929C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59603E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فما هو إلا أن أراها فجاءة              فأبهت حتى لا أكاد أجيب </w:t>
      </w:r>
    </w:p>
    <w:p w:rsidR="008929C3" w:rsidRDefault="0059603E" w:rsidP="008929C3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طابع الحزن واليأس والتشاؤم  : وهذه سمات غلبت على الغزل العذري وذلك بسبب عدم التواصل  بين المحبين بسبب التقاليد الاجتماعية الصارمة والشديدة التي تسعى للتفريق بين المحبين ، فمعظم أو كل تجارب العشاق كانت فاشلة ينعدم فيها التواصل والتلاقي لذلك جاء شعرهم معبرا عن هذه الحالة البائسة واليائسة . يقول جميل بثينة : </w:t>
      </w:r>
    </w:p>
    <w:p w:rsidR="0059603E" w:rsidRDefault="0059603E" w:rsidP="0059603E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وأني لأهوى النوم في غير حينه             لعل لقاء في المنام يكون </w:t>
      </w:r>
    </w:p>
    <w:p w:rsidR="0059603E" w:rsidRDefault="0059603E" w:rsidP="0059603E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تحدثني الاحلام إني أراكم                    فياليت أحلام النهار يقين </w:t>
      </w:r>
    </w:p>
    <w:p w:rsidR="0059603E" w:rsidRDefault="0059603E" w:rsidP="0059603E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ويقول ايضا :  يهواك ماعشت الفؤاد فإن أمت             يتبع صداي صداك بين الأقبر </w:t>
      </w:r>
    </w:p>
    <w:p w:rsidR="0059603E" w:rsidRDefault="0059603E" w:rsidP="0059603E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ويقول عروة بن حزام :   </w:t>
      </w:r>
    </w:p>
    <w:p w:rsidR="0059603E" w:rsidRDefault="0059603E" w:rsidP="0059603E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لنا من جوى الاحزان والبعد لوعة        تكاد لها نفس الشفيق تذوب </w:t>
      </w:r>
    </w:p>
    <w:p w:rsidR="0059603E" w:rsidRDefault="0059603E" w:rsidP="0059603E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وما عجبي موت المحبين في الهوى          ولكن بقاء العاشقين عجيب </w:t>
      </w:r>
    </w:p>
    <w:p w:rsidR="004F6AA6" w:rsidRDefault="004F6AA6" w:rsidP="004F6AA6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طابع الصدق الفني والعاطفي :  تميز هذا الغزل بصدق العواطف والاحاسيس وسموها ونقائها وقد تجلى هذا الصدق العاطفي بصدق فني تجسد بصدق اللغة ووضوحها وبعدها عن الغرابة والتكلف والمبالغة ، كما تجلى في انعدام الصور البيانية كالتشبيه والاستعارة والكناية الا ماجاء عفويا ، فأساليب الشاعر بسطة عفوية غير متكلفة خالية من الخيالات البعيدة . يقول قيس بن ذريح : </w:t>
      </w:r>
    </w:p>
    <w:p w:rsidR="004F6AA6" w:rsidRDefault="004F6AA6" w:rsidP="004F6AA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وإن تك لبنى قد أتى دون قربها          حجاب منيع ما اليه سبيل </w:t>
      </w:r>
    </w:p>
    <w:p w:rsidR="004F6AA6" w:rsidRDefault="004F6AA6" w:rsidP="004F6AA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فإن نسيم الجو يجمع بيننا               ونبصر قرن الشمس حين يزول </w:t>
      </w:r>
    </w:p>
    <w:p w:rsidR="004F6AA6" w:rsidRDefault="004F6AA6" w:rsidP="004F6AA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وأرواحنا بالليل في الحي تلتقي          ونعلم إنا بالنهار نقيل </w:t>
      </w:r>
    </w:p>
    <w:p w:rsidR="004F6AA6" w:rsidRDefault="004F6AA6" w:rsidP="004F6AA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وتجمعنا الأرض الفضاء وفوقنا         سماء نرى فيها النجوم تجول </w:t>
      </w:r>
    </w:p>
    <w:p w:rsidR="004F6AA6" w:rsidRDefault="004F6AA6" w:rsidP="004F6AA6">
      <w:pPr>
        <w:pStyle w:val="a3"/>
        <w:rPr>
          <w:b/>
          <w:bCs/>
          <w:sz w:val="28"/>
          <w:szCs w:val="28"/>
          <w:rtl/>
          <w:lang w:bidi="ar-IQ"/>
        </w:rPr>
      </w:pPr>
    </w:p>
    <w:p w:rsidR="004F6AA6" w:rsidRDefault="004F6AA6" w:rsidP="004F6AA6">
      <w:pPr>
        <w:pStyle w:val="a3"/>
        <w:numPr>
          <w:ilvl w:val="0"/>
          <w:numId w:val="2"/>
        </w:numPr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طابع الصفاء والاشراق الفني :  ويقصد به الابتعاد عن التعقيد في المعني والالفاظ والتراكيب والبساطة والوضوح </w:t>
      </w:r>
      <w:r w:rsidR="00741576">
        <w:rPr>
          <w:rFonts w:hint="cs"/>
          <w:b/>
          <w:bCs/>
          <w:sz w:val="28"/>
          <w:szCs w:val="28"/>
          <w:rtl/>
          <w:lang w:bidi="ar-IQ"/>
        </w:rPr>
        <w:t xml:space="preserve">في الافكار والمضامين وادراكها بسهولة ، وعدم الالتواء والتعقيد في ايرادها ، والتعبير المباشر عن المعاني دون تفلسف والتواء . </w:t>
      </w:r>
      <w:r w:rsidR="005C0022">
        <w:rPr>
          <w:rFonts w:hint="cs"/>
          <w:b/>
          <w:bCs/>
          <w:sz w:val="28"/>
          <w:szCs w:val="28"/>
          <w:rtl/>
          <w:lang w:bidi="ar-IQ"/>
        </w:rPr>
        <w:t xml:space="preserve"> نلاحظ ذلك يتجسد بوضوح في هذه الأبيات الرائعة لجميل بثينة إذ يقول : </w:t>
      </w:r>
    </w:p>
    <w:p w:rsidR="005C0022" w:rsidRDefault="005C0022" w:rsidP="005C0022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ألا ليت شعري هل أبيتن ليلة           بوادي القرى إني إذن لسعيد </w:t>
      </w:r>
    </w:p>
    <w:p w:rsidR="005C0022" w:rsidRDefault="005C0022" w:rsidP="005C0022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وهل ألقين فردا بثينة مرة             تجود لنا من ودها وتجود </w:t>
      </w:r>
    </w:p>
    <w:p w:rsidR="005C0022" w:rsidRDefault="005C0022" w:rsidP="005C0022">
      <w:pPr>
        <w:pStyle w:val="a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أفنيت عمري بانتظار نوالها           وأبليت فيها الدهر وهو جديد </w:t>
      </w:r>
    </w:p>
    <w:p w:rsidR="005C0022" w:rsidRDefault="005C0022" w:rsidP="005C0022">
      <w:pPr>
        <w:pStyle w:val="a3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فلا أنا مردود بما جئت طالبا          ولا حبها فيما يبيد يبيد </w:t>
      </w:r>
    </w:p>
    <w:p w:rsidR="00741576" w:rsidRDefault="00741576" w:rsidP="004F6AA6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اختفاء الحوار : ففي هذا اللون م</w:t>
      </w:r>
      <w:r w:rsidR="004F29EF">
        <w:rPr>
          <w:rFonts w:hint="cs"/>
          <w:b/>
          <w:bCs/>
          <w:sz w:val="28"/>
          <w:szCs w:val="28"/>
          <w:rtl/>
          <w:lang w:bidi="ar-IQ"/>
        </w:rPr>
        <w:t>ن الغزل ينعدم الحوار والقصة وقد كانا متواجدين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في الغزل الحضري ، ذلك لانه لاوجود لقصة ولا التقاء ولا محاورة بين الحبيبين </w:t>
      </w:r>
      <w:r w:rsidR="004F29EF">
        <w:rPr>
          <w:rFonts w:hint="cs"/>
          <w:b/>
          <w:bCs/>
          <w:sz w:val="28"/>
          <w:szCs w:val="28"/>
          <w:rtl/>
          <w:lang w:bidi="ar-IQ"/>
        </w:rPr>
        <w:t xml:space="preserve"> في الحب العذري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بسبب الظروف والقيود الاجتماعية القاسية التي تسود اجواء المحبين ، فلاشيئ غير الحرمان والبعد والفراق . </w:t>
      </w:r>
    </w:p>
    <w:p w:rsidR="00741576" w:rsidRDefault="00741576" w:rsidP="004F6AA6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شيوع طابع التمني ، أو كثرة الأمنيات :  ولما كان الشاعر يعيش حالة من عدم التواصل والبعد عن الحبيبة بسبب الظرف والتقاليد القاسية نراه يلجأ الى الامنيات للتعويض عن الواقع المؤلم الذي يعيشه ، لقد اتجه الشعراء العذريون العشاق صوب الامنيات لعلهم يسعدون انفسهم ويحظون بشيئ من التعويض عن واقعهم المؤلم ، وقد بالغوا أحيانا بأمنياتهم فذهبوا الى امنيات غريبة وشاذة كأن يتمنى أحدهم أن يكون هو وحبيبته بعيرين اجربين يطردان من المرعى ،أو حيكونا حوتين في البحر أو غزالين وغير ذلك . يقول قيس بن ذريح : </w:t>
      </w:r>
    </w:p>
    <w:p w:rsidR="00741576" w:rsidRDefault="00A61A49" w:rsidP="0074157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ألا</w:t>
      </w:r>
      <w:r w:rsidR="00741576">
        <w:rPr>
          <w:rFonts w:hint="cs"/>
          <w:b/>
          <w:bCs/>
          <w:sz w:val="28"/>
          <w:szCs w:val="28"/>
          <w:rtl/>
          <w:lang w:bidi="ar-IQ"/>
        </w:rPr>
        <w:t xml:space="preserve"> ليتنا كنا غزالين نرتعي          رياضا من الحوذان في بلد قفر </w:t>
      </w:r>
    </w:p>
    <w:p w:rsidR="00A61A49" w:rsidRDefault="00A61A49" w:rsidP="0074157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ألا ليتنا كنا حمامي مفازة           نطير ونأوي بالعشي الى وكر </w:t>
      </w:r>
    </w:p>
    <w:p w:rsidR="00A61A49" w:rsidRDefault="00A61A49" w:rsidP="00741576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ألا ليتنا حوتان في البحر نرتمي    إذا نحن أمسينا نلجج في البحر </w:t>
      </w:r>
    </w:p>
    <w:p w:rsidR="00A61A49" w:rsidRDefault="00A61A49" w:rsidP="0074157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ويتمنى جميل ان يكون أعمى أصم تقوده بثينة ، إذ يقول : </w:t>
      </w:r>
    </w:p>
    <w:p w:rsidR="00A61A49" w:rsidRDefault="00A61A49" w:rsidP="00741576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ألا ليتني أعمى أصم تقودني        بثينة لا يخفى علي كلامها </w:t>
      </w:r>
    </w:p>
    <w:p w:rsidR="005C0022" w:rsidRDefault="005C0022" w:rsidP="00741576">
      <w:pPr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A61A49" w:rsidRDefault="00A61A49" w:rsidP="0074157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وهذا كثير عزة يبالغ في امنيته فيقول : </w:t>
      </w:r>
    </w:p>
    <w:p w:rsidR="00A61A49" w:rsidRDefault="00A61A49" w:rsidP="0074157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ألا ليتنا ياعز كنا لذي غنى           بعيرين نرعى في الخلاء ونعزب </w:t>
      </w:r>
    </w:p>
    <w:p w:rsidR="00A61A49" w:rsidRDefault="00A61A49" w:rsidP="0074157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كلانا به  عر فمن يرنا يقل          على حسنها جرباء تعدي وأجرب </w:t>
      </w:r>
    </w:p>
    <w:p w:rsidR="00A61A49" w:rsidRDefault="00A61A49" w:rsidP="00741576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والعر:  هو الجرب ، ون</w:t>
      </w:r>
      <w:r w:rsidR="004F29EF">
        <w:rPr>
          <w:rFonts w:hint="cs"/>
          <w:b/>
          <w:bCs/>
          <w:sz w:val="28"/>
          <w:szCs w:val="28"/>
          <w:rtl/>
          <w:lang w:bidi="ar-IQ"/>
        </w:rPr>
        <w:t xml:space="preserve">عزب : يريد نهيم فلا </w:t>
      </w:r>
      <w:r w:rsidR="00231170">
        <w:rPr>
          <w:rFonts w:hint="cs"/>
          <w:b/>
          <w:bCs/>
          <w:sz w:val="28"/>
          <w:szCs w:val="28"/>
          <w:rtl/>
          <w:lang w:bidi="ar-IQ"/>
        </w:rPr>
        <w:t xml:space="preserve"> يتسلط علينا </w:t>
      </w:r>
      <w:r w:rsidR="004F29EF">
        <w:rPr>
          <w:rFonts w:hint="cs"/>
          <w:b/>
          <w:bCs/>
          <w:sz w:val="28"/>
          <w:szCs w:val="28"/>
          <w:rtl/>
          <w:lang w:bidi="ar-IQ"/>
        </w:rPr>
        <w:t xml:space="preserve"> أحد </w:t>
      </w:r>
      <w:r w:rsidR="00231170">
        <w:rPr>
          <w:rFonts w:hint="cs"/>
          <w:b/>
          <w:bCs/>
          <w:sz w:val="28"/>
          <w:szCs w:val="28"/>
          <w:rtl/>
          <w:lang w:bidi="ar-IQ"/>
        </w:rPr>
        <w:t xml:space="preserve">، وحدد ان يكونا ملكا لذي غني ، أي مالكهما صاحب ثراء لايبحث عنهما لعدم حاجته اليهما . </w:t>
      </w:r>
    </w:p>
    <w:p w:rsidR="00231170" w:rsidRDefault="00231170" w:rsidP="0023117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غلبة المقطوعات  :  فالمقطوعات غالبة على الغزل العذري  فلانجد قصائد طويلة ن ويبدو ذلك لأنها تعبير عن خلجات النفس ، والاحاسيس الصادقة ، وهي تعبير عن مشاعر حقيقية مباشرة يتخلى الشاعر فيها عن المقدمات بأنواعها والتصنع والتكلف والمبالغة ،  وفي مثل هذا الشعر لا يحتاج الشاعر الى الوقفة الطويلة المتأنية  ، بل شعره ىعبارة عن ومضات سريعة تعبر عن إحساس عميق ومعاناة حزينة . </w:t>
      </w:r>
    </w:p>
    <w:p w:rsidR="009871D4" w:rsidRDefault="004F29EF" w:rsidP="00231170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الوحدة </w:t>
      </w:r>
      <w:r w:rsidR="00231170">
        <w:rPr>
          <w:rFonts w:hint="cs"/>
          <w:b/>
          <w:bCs/>
          <w:sz w:val="28"/>
          <w:szCs w:val="28"/>
          <w:rtl/>
          <w:lang w:bidi="ar-IQ"/>
        </w:rPr>
        <w:t xml:space="preserve">الموضوعية :  ذلك لأن  القصيدة والمقطوعة في الغزل العذري لا تبرح الغزل الى موضوع آخر فالقصيدة مستقلة لوحدها للغزل  تفرد له وتقتصر عليه  ، وحتى ان دواوين الشعراء العذريين معظمها اقتصرت على الغزل لوحده فالوحدة الموضوعية سمة واضحة لهذا </w:t>
      </w:r>
    </w:p>
    <w:p w:rsidR="00231170" w:rsidRDefault="00231170" w:rsidP="009871D4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اللون من الغزل </w:t>
      </w:r>
      <w:r w:rsidR="009871D4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9871D4" w:rsidRDefault="009871D4" w:rsidP="009871D4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طابع التكرار : نجد ان المقطوعات والقصائد العذرية تكاد تكون متشابهة  ، فهي تكررة ، تتكرر فيها الاساليب ( التمني والترجي ، شيوع الامنيا ت) ويتكرر فيها الحزن والمعاناة واليأس ، كما يتكرر فيها الصد والبعد والهجران ،  من هنا تكاد تكون القصائد والمقطوعات في الغزل العذري متشابهة الواحدة تغني عن الاخرى ، والشاعر يغني عن الشعرء ، ويبدو ان سبب ذلك كون الشعراء يعيشون تجربة واحدة متشاتبهة وظروف متشابهة ويخضعون لتقاليد واحدة متشابهة </w:t>
      </w:r>
    </w:p>
    <w:p w:rsidR="009871D4" w:rsidRDefault="009871D4" w:rsidP="009871D4">
      <w:pPr>
        <w:pStyle w:val="a3"/>
        <w:numPr>
          <w:ilvl w:val="0"/>
          <w:numId w:val="2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عدم التفنن ، وقلة الصور البيانية :  الشعراء العذريون لم يهتموا بالصور البيانية ( تشبيه ، واستعارة ، وكناية ، ومجازات )  وكما ذكرنا فهم يتحدثون عن عواطفهم ومعاناتهم بشكل مباشر ، ويبدو ان خلو شعرهم من التفنن يعد أمرا طبيعيا لانهم يتحدثون بصدق ودون تكلف ولا حاجة لهم بأساليب تقرب الحالة وتوضحها كالتشبيه مثلا ، لأن المعروف ان الصور البيانية توضح الصورة اوالحالة وتقربها الى الفهم وتساعد على سهولة ادراكها ، وهذا كله لايحتاجه الشاعر العذري </w:t>
      </w:r>
      <w:r w:rsidR="00264E3D">
        <w:rPr>
          <w:rFonts w:hint="cs"/>
          <w:b/>
          <w:bCs/>
          <w:sz w:val="28"/>
          <w:szCs w:val="28"/>
          <w:rtl/>
          <w:lang w:bidi="ar-IQ"/>
        </w:rPr>
        <w:t xml:space="preserve">.  يقول قيس بن الملوح ( مجنون ليلى ) : </w:t>
      </w:r>
    </w:p>
    <w:p w:rsidR="00264E3D" w:rsidRDefault="00264E3D" w:rsidP="00264E3D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ألا أيها البيت الذي لا أزوره          وإن حله شخص الي حبيب </w:t>
      </w:r>
    </w:p>
    <w:p w:rsidR="00264E3D" w:rsidRDefault="00264E3D" w:rsidP="00264E3D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هجرتك مشتاقا وزرتك خائفا          وفيك علي الدهر منك رقيب </w:t>
      </w:r>
    </w:p>
    <w:p w:rsidR="00264E3D" w:rsidRDefault="00264E3D" w:rsidP="00264E3D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سأستعطف الأيام فيك لعلها             بيوم سرور في هواك تثيب </w:t>
      </w:r>
    </w:p>
    <w:p w:rsidR="00264E3D" w:rsidRDefault="00264E3D" w:rsidP="00264E3D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وأفردت إفراد الطريد وباعدت         الى النفس حاجات وهن قريب </w:t>
      </w:r>
    </w:p>
    <w:p w:rsidR="00264E3D" w:rsidRDefault="00264E3D" w:rsidP="00264E3D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لئن حال يأسي دون ليلى لربما        أتى اليأس دون الأمر فهو عصيب </w:t>
      </w:r>
    </w:p>
    <w:p w:rsidR="00264E3D" w:rsidRPr="00264E3D" w:rsidRDefault="00264E3D" w:rsidP="00264E3D">
      <w:pPr>
        <w:rPr>
          <w:b/>
          <w:bCs/>
          <w:sz w:val="28"/>
          <w:szCs w:val="28"/>
          <w:lang w:bidi="ar-IQ"/>
        </w:rPr>
      </w:pPr>
    </w:p>
    <w:p w:rsidR="009871D4" w:rsidRPr="00231170" w:rsidRDefault="009871D4" w:rsidP="009871D4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59603E" w:rsidRPr="008929C3" w:rsidRDefault="0059603E" w:rsidP="0059603E">
      <w:pPr>
        <w:pStyle w:val="a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</w:p>
    <w:p w:rsidR="008929C3" w:rsidRPr="003D2F17" w:rsidRDefault="008929C3" w:rsidP="008929C3">
      <w:p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</w:t>
      </w:r>
    </w:p>
    <w:sectPr w:rsidR="008929C3" w:rsidRPr="003D2F17" w:rsidSect="000F5D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E7D"/>
    <w:multiLevelType w:val="hybridMultilevel"/>
    <w:tmpl w:val="CE02BB5C"/>
    <w:lvl w:ilvl="0" w:tplc="948ADE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E5660"/>
    <w:multiLevelType w:val="hybridMultilevel"/>
    <w:tmpl w:val="A7366C78"/>
    <w:lvl w:ilvl="0" w:tplc="C13477B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7AE9"/>
    <w:multiLevelType w:val="hybridMultilevel"/>
    <w:tmpl w:val="B0E25EBA"/>
    <w:lvl w:ilvl="0" w:tplc="220A3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778D9"/>
    <w:multiLevelType w:val="hybridMultilevel"/>
    <w:tmpl w:val="32901862"/>
    <w:lvl w:ilvl="0" w:tplc="05BA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72"/>
    <w:rsid w:val="00055C75"/>
    <w:rsid w:val="000F5D6F"/>
    <w:rsid w:val="001B63C3"/>
    <w:rsid w:val="00231170"/>
    <w:rsid w:val="00264E3D"/>
    <w:rsid w:val="003D2F17"/>
    <w:rsid w:val="004F29EF"/>
    <w:rsid w:val="004F6AA6"/>
    <w:rsid w:val="00557572"/>
    <w:rsid w:val="00581A64"/>
    <w:rsid w:val="0059603E"/>
    <w:rsid w:val="005C0022"/>
    <w:rsid w:val="00741576"/>
    <w:rsid w:val="0076748B"/>
    <w:rsid w:val="008929C3"/>
    <w:rsid w:val="00964213"/>
    <w:rsid w:val="009871D4"/>
    <w:rsid w:val="00A61A49"/>
    <w:rsid w:val="00C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6</cp:revision>
  <dcterms:created xsi:type="dcterms:W3CDTF">2020-06-01T07:16:00Z</dcterms:created>
  <dcterms:modified xsi:type="dcterms:W3CDTF">2020-06-01T18:07:00Z</dcterms:modified>
</cp:coreProperties>
</file>